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20E2" w14:textId="62274844" w:rsidR="00353C73" w:rsidRPr="00E87DC2" w:rsidRDefault="009B2EE5" w:rsidP="001E19BC">
      <w:pPr>
        <w:ind w:firstLine="708"/>
        <w:jc w:val="both"/>
        <w:rPr>
          <w:rFonts w:ascii="Times New Roman" w:hAnsi="Times New Roman" w:cs="Times New Roman"/>
          <w:sz w:val="24"/>
          <w:szCs w:val="24"/>
        </w:rPr>
      </w:pPr>
      <w:r w:rsidRPr="00E87DC2">
        <w:rPr>
          <w:rFonts w:ascii="Times New Roman" w:hAnsi="Times New Roman" w:cs="Times New Roman"/>
          <w:sz w:val="24"/>
          <w:szCs w:val="24"/>
        </w:rPr>
        <w:t xml:space="preserve">Rada Krajowa Nowej Lewicy wyraża podziękowanie autorom Konstytucji za ich wkład w budowę fundamentów demokratycznego państwa prawnego w Polsce. </w:t>
      </w:r>
      <w:r w:rsidR="00353C73" w:rsidRPr="00E87DC2">
        <w:rPr>
          <w:rFonts w:ascii="Times New Roman" w:hAnsi="Times New Roman" w:cs="Times New Roman"/>
          <w:sz w:val="24"/>
          <w:szCs w:val="24"/>
        </w:rPr>
        <w:t>Zatwierdzona przez naród w referendum Konstytucja jest kamieniem węgielnym porządku państwowego opartego na trójpodziale władzy, gwarancjach praw obywatelskich i wolności jednostki.</w:t>
      </w:r>
      <w:r w:rsidR="00BA3D93">
        <w:rPr>
          <w:rFonts w:ascii="Times New Roman" w:hAnsi="Times New Roman" w:cs="Times New Roman"/>
          <w:sz w:val="24"/>
          <w:szCs w:val="24"/>
        </w:rPr>
        <w:t xml:space="preserve"> – czytamy w uchwale Rady Krajowej Nowej Lewicy. Uchwała została przyjęta z okazji </w:t>
      </w:r>
      <w:r w:rsidR="00BA3D93" w:rsidRPr="00BA3D93">
        <w:rPr>
          <w:rFonts w:ascii="Times New Roman" w:hAnsi="Times New Roman" w:cs="Times New Roman"/>
          <w:sz w:val="24"/>
          <w:szCs w:val="24"/>
        </w:rPr>
        <w:t>upamiętnienia 25. rocznicy uchwalenia Konstytucji RP</w:t>
      </w:r>
      <w:r w:rsidR="00BA3D93">
        <w:rPr>
          <w:rFonts w:ascii="Times New Roman" w:hAnsi="Times New Roman" w:cs="Times New Roman"/>
          <w:sz w:val="24"/>
          <w:szCs w:val="24"/>
        </w:rPr>
        <w:t>.</w:t>
      </w:r>
    </w:p>
    <w:p w14:paraId="46CCA7F7" w14:textId="280B357D" w:rsidR="00353C73" w:rsidRPr="00E87DC2" w:rsidRDefault="00353C73" w:rsidP="001E19BC">
      <w:pPr>
        <w:ind w:firstLine="708"/>
        <w:jc w:val="both"/>
        <w:rPr>
          <w:rFonts w:ascii="Times New Roman" w:hAnsi="Times New Roman" w:cs="Times New Roman"/>
          <w:sz w:val="24"/>
          <w:szCs w:val="24"/>
        </w:rPr>
      </w:pPr>
      <w:r w:rsidRPr="00E87DC2">
        <w:rPr>
          <w:rFonts w:ascii="Times New Roman" w:hAnsi="Times New Roman" w:cs="Times New Roman"/>
          <w:sz w:val="24"/>
          <w:szCs w:val="24"/>
        </w:rPr>
        <w:t>Posiadając nowoczesną ustawę zasadniczą Polska</w:t>
      </w:r>
      <w:r w:rsidR="001E19BC" w:rsidRPr="00E87DC2">
        <w:rPr>
          <w:rFonts w:ascii="Times New Roman" w:hAnsi="Times New Roman" w:cs="Times New Roman"/>
          <w:sz w:val="24"/>
          <w:szCs w:val="24"/>
        </w:rPr>
        <w:t>,</w:t>
      </w:r>
      <w:r w:rsidRPr="00E87DC2">
        <w:rPr>
          <w:rFonts w:ascii="Times New Roman" w:hAnsi="Times New Roman" w:cs="Times New Roman"/>
          <w:sz w:val="24"/>
          <w:szCs w:val="24"/>
        </w:rPr>
        <w:t xml:space="preserve"> mogła zająć należne jej miejsce we wspólnocie państw tworzących Unię Europejską oraz stać się członkiem euroatlantyckiej wspólnoty bezpieczeństwa – NATO. W procesach akcesji do Unii Europejskiej i NATO decydujące znaczenie odegrali ludzie związani z polską lewicą. Dziękujemy Wam za ten wysiłek.</w:t>
      </w:r>
      <w:r w:rsidR="00B3311D">
        <w:rPr>
          <w:rFonts w:ascii="Times New Roman" w:hAnsi="Times New Roman" w:cs="Times New Roman"/>
          <w:sz w:val="24"/>
          <w:szCs w:val="24"/>
        </w:rPr>
        <w:t xml:space="preserve"> Dziękujemy również wszystkim działaczkom i działaczom lewicy, którzy w swoich gminach przekonywali Polki i Polaków do głosowania za przyjęciem Konstytucji i za członkostwem Polski w Unii Europejskiej.</w:t>
      </w:r>
    </w:p>
    <w:p w14:paraId="4983799E" w14:textId="374894C5" w:rsidR="00353C73" w:rsidRPr="00E87DC2" w:rsidRDefault="00353C73" w:rsidP="00E87DC2">
      <w:pPr>
        <w:ind w:firstLine="708"/>
        <w:jc w:val="both"/>
        <w:rPr>
          <w:rFonts w:ascii="Times New Roman" w:hAnsi="Times New Roman" w:cs="Times New Roman"/>
          <w:sz w:val="24"/>
          <w:szCs w:val="24"/>
        </w:rPr>
      </w:pPr>
      <w:r w:rsidRPr="00E87DC2">
        <w:rPr>
          <w:rFonts w:ascii="Times New Roman" w:hAnsi="Times New Roman" w:cs="Times New Roman"/>
          <w:sz w:val="24"/>
          <w:szCs w:val="24"/>
        </w:rPr>
        <w:t>Po 25 latach obowiązywania Konstytucji z</w:t>
      </w:r>
      <w:r w:rsidR="009B2EE5" w:rsidRPr="00E87DC2">
        <w:rPr>
          <w:rFonts w:ascii="Times New Roman" w:hAnsi="Times New Roman" w:cs="Times New Roman"/>
          <w:sz w:val="24"/>
          <w:szCs w:val="24"/>
        </w:rPr>
        <w:t xml:space="preserve">a szczególnie istotny uznajemy dzisiaj szeroki katalog praw socjalnych zapisanych </w:t>
      </w:r>
      <w:r w:rsidRPr="00E87DC2">
        <w:rPr>
          <w:rFonts w:ascii="Times New Roman" w:hAnsi="Times New Roman" w:cs="Times New Roman"/>
          <w:sz w:val="24"/>
          <w:szCs w:val="24"/>
        </w:rPr>
        <w:t>w ustawie zasadniczej, takich jak prawo do edukacji</w:t>
      </w:r>
      <w:r w:rsidR="001E19BC" w:rsidRPr="00E87DC2">
        <w:rPr>
          <w:rFonts w:ascii="Times New Roman" w:hAnsi="Times New Roman" w:cs="Times New Roman"/>
          <w:sz w:val="24"/>
          <w:szCs w:val="24"/>
        </w:rPr>
        <w:t xml:space="preserve"> </w:t>
      </w:r>
      <w:r w:rsidRPr="00E87DC2">
        <w:rPr>
          <w:rFonts w:ascii="Times New Roman" w:hAnsi="Times New Roman" w:cs="Times New Roman"/>
          <w:sz w:val="24"/>
          <w:szCs w:val="24"/>
        </w:rPr>
        <w:t>czy opieki zdrowotnej.</w:t>
      </w:r>
      <w:r w:rsidR="009B2EE5" w:rsidRPr="00E87DC2">
        <w:rPr>
          <w:rFonts w:ascii="Times New Roman" w:hAnsi="Times New Roman" w:cs="Times New Roman"/>
          <w:sz w:val="24"/>
          <w:szCs w:val="24"/>
        </w:rPr>
        <w:t xml:space="preserve"> Przykładem wizjonerstwa autorów Konstytucji jest art. 74 nakładający władze publiczne obowiązek prowadzenia polityki zapewniającej bezpieczeństwo ekologiczne współczesnemu i przyszłym pokoleniom</w:t>
      </w:r>
      <w:r w:rsidRPr="00E87DC2">
        <w:rPr>
          <w:rFonts w:ascii="Times New Roman" w:hAnsi="Times New Roman" w:cs="Times New Roman"/>
          <w:sz w:val="24"/>
          <w:szCs w:val="24"/>
        </w:rPr>
        <w:t xml:space="preserve">. Artykuł 75 mówiący o polityce mieszkaniowej zaspokajającej potrzeby wszystkich obywateli </w:t>
      </w:r>
      <w:r w:rsidR="001E19BC" w:rsidRPr="00E87DC2">
        <w:rPr>
          <w:rFonts w:ascii="Times New Roman" w:hAnsi="Times New Roman" w:cs="Times New Roman"/>
          <w:sz w:val="24"/>
          <w:szCs w:val="24"/>
        </w:rPr>
        <w:t xml:space="preserve">czy </w:t>
      </w:r>
      <w:r w:rsidR="00E87DC2" w:rsidRPr="00E87DC2">
        <w:rPr>
          <w:rFonts w:ascii="Times New Roman" w:hAnsi="Times New Roman" w:cs="Times New Roman"/>
          <w:sz w:val="24"/>
          <w:szCs w:val="24"/>
        </w:rPr>
        <w:t>grupa przepisów deklarujących prawa pracownicze,</w:t>
      </w:r>
      <w:r w:rsidRPr="00E87DC2">
        <w:rPr>
          <w:rFonts w:ascii="Times New Roman" w:hAnsi="Times New Roman" w:cs="Times New Roman"/>
          <w:sz w:val="24"/>
          <w:szCs w:val="24"/>
        </w:rPr>
        <w:t xml:space="preserve"> czekają na władze publiczne, które doprowadzą do ich autentycznej realizacji.</w:t>
      </w:r>
    </w:p>
    <w:p w14:paraId="45371570" w14:textId="768C55A4" w:rsidR="00353C73" w:rsidRPr="00E87DC2" w:rsidRDefault="00353C73" w:rsidP="001E19BC">
      <w:pPr>
        <w:ind w:firstLine="708"/>
        <w:jc w:val="both"/>
        <w:rPr>
          <w:rFonts w:ascii="Times New Roman" w:hAnsi="Times New Roman" w:cs="Times New Roman"/>
          <w:sz w:val="24"/>
          <w:szCs w:val="24"/>
        </w:rPr>
      </w:pPr>
      <w:r w:rsidRPr="00E87DC2">
        <w:rPr>
          <w:rFonts w:ascii="Times New Roman" w:hAnsi="Times New Roman" w:cs="Times New Roman"/>
          <w:sz w:val="24"/>
          <w:szCs w:val="24"/>
        </w:rPr>
        <w:t>Odrzucamy możliwość zmiany ustawy zasadniczej we współpracy z siłami politycznymi, które Konstytucję wielokrotnie łamały. Potępiamy wszelkie próby łamania Konstytucji oraz dokonywania zmiany ustroju bez nowelizowania ustawy zasadniczej. Przypominamy, że parlamentarna większość posiada demokratyczny mandat do rządzenia państwem, nie posiada jednak mandatu do zmiany ustroju naszego państwa.</w:t>
      </w:r>
    </w:p>
    <w:p w14:paraId="4DDA7F9A" w14:textId="742625FD" w:rsidR="0075101E" w:rsidRPr="00E87DC2" w:rsidRDefault="00353C73" w:rsidP="00E87DC2">
      <w:pPr>
        <w:ind w:firstLine="708"/>
        <w:jc w:val="both"/>
        <w:rPr>
          <w:rFonts w:ascii="Times New Roman" w:hAnsi="Times New Roman" w:cs="Times New Roman"/>
          <w:sz w:val="24"/>
          <w:szCs w:val="24"/>
        </w:rPr>
      </w:pPr>
      <w:r w:rsidRPr="00E87DC2">
        <w:rPr>
          <w:rFonts w:ascii="Times New Roman" w:hAnsi="Times New Roman" w:cs="Times New Roman"/>
          <w:sz w:val="24"/>
          <w:szCs w:val="24"/>
        </w:rPr>
        <w:t xml:space="preserve">Opowiadamy się za partnerską współpracą wszystkich sił politycznych, które stoją na pozycjach szacunku wobec Konstytucji RP z 2 kwietnia 1997 roku. </w:t>
      </w:r>
    </w:p>
    <w:p w14:paraId="6B8F9CAB" w14:textId="159FE65B" w:rsidR="009B2EE5" w:rsidRDefault="0075101E" w:rsidP="003352AF">
      <w:pPr>
        <w:ind w:firstLine="708"/>
        <w:jc w:val="both"/>
      </w:pPr>
      <w:r w:rsidRPr="00E87DC2">
        <w:rPr>
          <w:rFonts w:ascii="Times New Roman" w:hAnsi="Times New Roman" w:cs="Times New Roman"/>
          <w:sz w:val="24"/>
          <w:szCs w:val="24"/>
        </w:rPr>
        <w:t>Dołożymy wszelkich starań, aby przyszły rząd przestrzegał przepisów Konstytucji zapisanych w każdym jej artykule. Za fundament odnowionego demokratycznego państwa prawnego uznajemy, czytany całościowo, art. 2 Konstytucji: „Rzeczpospolita Polska jest demokratycznym państwem prawnym, urzeczywistniającym zasady sprawiedliwości społecznej”.</w:t>
      </w:r>
      <w:r w:rsidR="00E87DC2" w:rsidRPr="00E87DC2">
        <w:rPr>
          <w:rFonts w:ascii="Times New Roman" w:hAnsi="Times New Roman" w:cs="Times New Roman"/>
          <w:sz w:val="24"/>
          <w:szCs w:val="24"/>
        </w:rPr>
        <w:t xml:space="preserve"> </w:t>
      </w:r>
    </w:p>
    <w:sectPr w:rsidR="009B2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E5"/>
    <w:rsid w:val="00080157"/>
    <w:rsid w:val="001E19BC"/>
    <w:rsid w:val="003352AF"/>
    <w:rsid w:val="00353C73"/>
    <w:rsid w:val="004A49E9"/>
    <w:rsid w:val="0075101E"/>
    <w:rsid w:val="0099446F"/>
    <w:rsid w:val="009B2EE5"/>
    <w:rsid w:val="00B3311D"/>
    <w:rsid w:val="00BA3D93"/>
    <w:rsid w:val="00BB6BBD"/>
    <w:rsid w:val="00BC63F4"/>
    <w:rsid w:val="00E87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C5FF"/>
  <w15:chartTrackingRefBased/>
  <w15:docId w15:val="{3E0E42F3-2B38-48FF-8F0D-192D851A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4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2144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 Machalica</dc:creator>
  <cp:keywords/>
  <dc:description/>
  <cp:lastModifiedBy>Marek Kacprzak</cp:lastModifiedBy>
  <cp:revision>2</cp:revision>
  <dcterms:created xsi:type="dcterms:W3CDTF">2022-05-21T10:57:00Z</dcterms:created>
  <dcterms:modified xsi:type="dcterms:W3CDTF">2022-05-21T10:57:00Z</dcterms:modified>
</cp:coreProperties>
</file>